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3"/>
        <w:gridCol w:w="3566"/>
        <w:gridCol w:w="1955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671271D4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D225C0">
              <w:rPr>
                <w:rFonts w:eastAsia="Simsun (Founder Extended)" w:cs="Segoe UI"/>
                <w:b/>
                <w:lang w:eastAsia="zh-CN"/>
              </w:rPr>
              <w:t>ukidanju statusa javnog dobra u općoj uporabi-komunalne infrastrukture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22D3EC0C" w:rsidR="00F01732" w:rsidRDefault="00E40556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D225C0">
              <w:rPr>
                <w:rFonts w:ascii="Calibri" w:eastAsia="Calibri" w:hAnsi="Calibri" w:cs="Calibri"/>
                <w:b/>
              </w:rPr>
              <w:t>s</w:t>
            </w:r>
            <w:r w:rsidR="00C3437C">
              <w:rPr>
                <w:rFonts w:ascii="Calibri" w:eastAsia="Calibri" w:hAnsi="Calibri" w:cs="Calibri"/>
                <w:b/>
              </w:rPr>
              <w:t>iječnja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23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veljače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>
              <w:rPr>
                <w:rFonts w:ascii="Calibri" w:eastAsia="Calibri" w:hAnsi="Calibri" w:cs="Calibri"/>
                <w:b/>
              </w:rPr>
              <w:t>4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D38B85" w14:textId="77777777" w:rsidR="00EC12F3" w:rsidRPr="00EC12F3" w:rsidRDefault="00EC12F3" w:rsidP="00EC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C12F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          Predmetna čestica greškom je uknjižena kao dio nerazvrstane ceste – Partizanske ulice na Brodarici. Predmetno zemljište je bilo očišćeni dio građevinske parcele i nije bilo u funkciji nerazvrstane ceste, a sada predstavlja uređeno parkiralište ( prilog. fotografija ).</w:t>
            </w:r>
          </w:p>
          <w:p w14:paraId="799C2895" w14:textId="77777777" w:rsidR="00EC12F3" w:rsidRPr="00EC12F3" w:rsidRDefault="00EC12F3" w:rsidP="00EC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C12F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          Sukladno čl. 62. st.1 i 2. Zakona o komunalnom gospodarstvu ( n.n.68/18, 110/18 i 32/20 ) predstavničko tijelo jedinice lokalne samouprave donosi odluku o ukidanje statusa javnog dobra u općoj uporabi komunalne infrastrukture ili jednog njezina dijela ukoliko je prestala potreba za njezinim korištenjem.. </w:t>
            </w:r>
          </w:p>
          <w:p w14:paraId="76CDCFF7" w14:textId="77777777" w:rsidR="00EC12F3" w:rsidRPr="00EC12F3" w:rsidRDefault="00EC12F3" w:rsidP="00EC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C12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Slijedom navedenog, budući da je predmetni dio nekretnine greškom uknjižen kao javno dobro u općoj uporabi, nerazvrstana cesta, dio Partizanske ulice, te sad predstavlja uređeno građevinsko zemljište, predlaže se donošenje odluke o ukidanju statusa javnog dobra – nerazvrstane ceste  na predmetnoj čestici kako je to opisano u dispozitivu odluke. </w:t>
            </w:r>
          </w:p>
          <w:p w14:paraId="50B0300A" w14:textId="77777777" w:rsidR="00EC12F3" w:rsidRPr="00EC12F3" w:rsidRDefault="00EC12F3" w:rsidP="00EC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2E65A14" w14:textId="7D28F889" w:rsidR="00D225C0" w:rsidRPr="00E967B5" w:rsidRDefault="00D225C0" w:rsidP="00563E48">
            <w:pPr>
              <w:jc w:val="both"/>
              <w:rPr>
                <w:rFonts w:eastAsiaTheme="minorHAnsi"/>
                <w:lang w:eastAsia="en-US"/>
              </w:rPr>
            </w:pPr>
          </w:p>
          <w:p w14:paraId="32662415" w14:textId="5FAF6AD8" w:rsidR="00E967B5" w:rsidRPr="00E967B5" w:rsidRDefault="00E967B5" w:rsidP="00563E48">
            <w:pPr>
              <w:jc w:val="both"/>
              <w:rPr>
                <w:rFonts w:eastAsiaTheme="minorHAnsi"/>
                <w:lang w:eastAsia="en-US"/>
              </w:rPr>
            </w:pPr>
          </w:p>
          <w:p w14:paraId="248D5992" w14:textId="7197B9BB" w:rsidR="00F01732" w:rsidRDefault="00F01732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Pr="00EC12F3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b/>
                <w:bCs/>
                <w:sz w:val="20"/>
              </w:rPr>
            </w:pPr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 xml:space="preserve">Popunjeni obrazac dostaviti na adresu: Grad Šibenik, Trg </w:t>
            </w:r>
            <w:proofErr w:type="spellStart"/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>palih</w:t>
            </w:r>
            <w:proofErr w:type="spellEnd"/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 xml:space="preserve"> branitelja Domovinskog rata br.1, 22 000 Šibenik</w:t>
            </w:r>
          </w:p>
          <w:p w14:paraId="7B4EDA04" w14:textId="41FD443D" w:rsidR="00F01732" w:rsidRPr="00EC12F3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b/>
                <w:bCs/>
                <w:sz w:val="20"/>
              </w:rPr>
            </w:pPr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 xml:space="preserve">ili na e-mail: </w:t>
            </w:r>
            <w:r w:rsidR="00EC12F3" w:rsidRPr="00EC12F3">
              <w:rPr>
                <w:rFonts w:ascii="Segoe UI" w:eastAsia="Segoe UI" w:hAnsi="Segoe UI" w:cs="Segoe UI"/>
                <w:b/>
                <w:bCs/>
                <w:sz w:val="20"/>
              </w:rPr>
              <w:t>ivica.zivkovic</w:t>
            </w:r>
            <w:r w:rsidR="00EC12F3">
              <w:rPr>
                <w:rFonts w:ascii="Segoe UI" w:eastAsia="Segoe UI" w:hAnsi="Segoe UI" w:cs="Segoe UI"/>
                <w:b/>
                <w:bCs/>
                <w:sz w:val="20"/>
              </w:rPr>
              <w:t>@s</w:t>
            </w:r>
            <w:r w:rsidR="00EC12F3" w:rsidRPr="00EC12F3">
              <w:rPr>
                <w:rFonts w:ascii="Segoe UI" w:eastAsia="Segoe UI" w:hAnsi="Segoe UI" w:cs="Segoe UI"/>
                <w:b/>
                <w:bCs/>
                <w:sz w:val="20"/>
              </w:rPr>
              <w:t>ibenik.hr</w:t>
            </w:r>
          </w:p>
          <w:p w14:paraId="1B0ECBA8" w14:textId="6FEFEC59" w:rsidR="00F01732" w:rsidRPr="00EC12F3" w:rsidRDefault="002C5E2A">
            <w:pPr>
              <w:spacing w:before="160" w:line="240" w:lineRule="auto"/>
              <w:jc w:val="center"/>
              <w:rPr>
                <w:b/>
                <w:bCs/>
              </w:rPr>
            </w:pPr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 xml:space="preserve">zaključno s datumom </w:t>
            </w:r>
            <w:r w:rsidR="00EC12F3">
              <w:rPr>
                <w:rFonts w:ascii="Segoe UI" w:eastAsia="Segoe UI" w:hAnsi="Segoe UI" w:cs="Segoe UI"/>
                <w:b/>
                <w:bCs/>
                <w:sz w:val="20"/>
              </w:rPr>
              <w:t>24</w:t>
            </w:r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 xml:space="preserve">. </w:t>
            </w:r>
            <w:r w:rsidR="00EC12F3">
              <w:rPr>
                <w:rFonts w:ascii="Segoe UI" w:eastAsia="Segoe UI" w:hAnsi="Segoe UI" w:cs="Segoe UI"/>
                <w:b/>
                <w:bCs/>
                <w:sz w:val="20"/>
              </w:rPr>
              <w:t>veljače</w:t>
            </w:r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 xml:space="preserve"> 202</w:t>
            </w:r>
            <w:r w:rsidR="00EC12F3">
              <w:rPr>
                <w:rFonts w:ascii="Segoe UI" w:eastAsia="Segoe UI" w:hAnsi="Segoe UI" w:cs="Segoe UI"/>
                <w:b/>
                <w:bCs/>
                <w:sz w:val="20"/>
              </w:rPr>
              <w:t>4</w:t>
            </w:r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2C5E2A"/>
    <w:rsid w:val="00363A89"/>
    <w:rsid w:val="00422699"/>
    <w:rsid w:val="00563E48"/>
    <w:rsid w:val="00570142"/>
    <w:rsid w:val="006A5549"/>
    <w:rsid w:val="006A7FFB"/>
    <w:rsid w:val="00832EF1"/>
    <w:rsid w:val="00944FBC"/>
    <w:rsid w:val="0097294E"/>
    <w:rsid w:val="00A80AA5"/>
    <w:rsid w:val="00AD3F77"/>
    <w:rsid w:val="00B979EB"/>
    <w:rsid w:val="00C3437C"/>
    <w:rsid w:val="00CC1E16"/>
    <w:rsid w:val="00CF5E1A"/>
    <w:rsid w:val="00D225C0"/>
    <w:rsid w:val="00D92040"/>
    <w:rsid w:val="00E140E2"/>
    <w:rsid w:val="00E40556"/>
    <w:rsid w:val="00E967B5"/>
    <w:rsid w:val="00EC12F3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Ivica Živković</cp:lastModifiedBy>
  <cp:revision>3</cp:revision>
  <cp:lastPrinted>2022-04-01T06:11:00Z</cp:lastPrinted>
  <dcterms:created xsi:type="dcterms:W3CDTF">2024-01-24T07:53:00Z</dcterms:created>
  <dcterms:modified xsi:type="dcterms:W3CDTF">2024-01-24T08:02:00Z</dcterms:modified>
</cp:coreProperties>
</file>